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视频说明文档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报告人：</w:t>
      </w:r>
      <w:r>
        <w:rPr>
          <w:rFonts w:hint="eastAsia" w:ascii="仿宋_GB2312" w:hAnsi="仿宋_GB2312" w:eastAsia="仿宋_GB2312" w:cs="仿宋_GB2312"/>
          <w:sz w:val="32"/>
          <w:szCs w:val="32"/>
        </w:rPr>
        <w:t>金春明，北京同仁医院党委书记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报告题目：</w:t>
      </w:r>
      <w:r>
        <w:rPr>
          <w:rFonts w:hint="eastAsia" w:ascii="仿宋_GB2312" w:hAnsi="仿宋_GB2312" w:eastAsia="仿宋_GB2312" w:cs="仿宋_GB2312"/>
          <w:sz w:val="32"/>
          <w:szCs w:val="32"/>
        </w:rPr>
        <w:t>加强党性锻炼  走好新时代长征路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报告时间：</w:t>
      </w:r>
      <w:r>
        <w:rPr>
          <w:rFonts w:hint="eastAsia" w:ascii="仿宋_GB2312" w:hAnsi="仿宋_GB2312" w:eastAsia="仿宋_GB2312" w:cs="仿宋_GB2312"/>
          <w:sz w:val="32"/>
          <w:szCs w:val="32"/>
        </w:rPr>
        <w:t>2023年5月31日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视频时长：55分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是否同意网上公益展播：否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视频内容介绍：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《加强党性锻炼 走好新时代长征路》课程分为“共产党人必须时刻加强党性锻炼”和“坚定不移走好新时代长征路”两个部分。课程以于都党性教育培训为切入点，第一部分，从“坚定理想信念、补足精神之钙，传承红医精神、厚植为民情怀，加强调查研究、做实工作作风，勇于自我革命、保持清正廉洁”四个方面阐述了强化党性锻炼，实际上就是加强理想信念教育，进一步增强为民服务的宗旨意识，加强作风建设和纪律规矩教育，不断进行自我革命。第二部分，从进入中国特色社会主义新时代出发，提出坚定不移走好新时代的长征路，须有过硬本领，归纳起来就是干部、人才、学科、创新、服务、文化等。主要内容包括“培养造就堪当重任的干部队伍，以学科建设和科技创新驱动医院发展，改善医疗服务让群众有更多获得感，党建引领医院文化建设”四个方面内容，提出共产党员党性教育是一生的课题。</w:t>
      </w: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004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等线">
    <w:altName w:val="汉仪中宋简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3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11C"/>
    <w:rsid w:val="0006411C"/>
    <w:rsid w:val="00064DA0"/>
    <w:rsid w:val="000B2C63"/>
    <w:rsid w:val="0026156C"/>
    <w:rsid w:val="00354309"/>
    <w:rsid w:val="004A4ADF"/>
    <w:rsid w:val="00521A26"/>
    <w:rsid w:val="00592EA8"/>
    <w:rsid w:val="006E3B0F"/>
    <w:rsid w:val="0074133C"/>
    <w:rsid w:val="007B6D9D"/>
    <w:rsid w:val="008B6795"/>
    <w:rsid w:val="00A916BB"/>
    <w:rsid w:val="00B13EAF"/>
    <w:rsid w:val="00B214F0"/>
    <w:rsid w:val="00CD0F54"/>
    <w:rsid w:val="00D06C34"/>
    <w:rsid w:val="00EA31E2"/>
    <w:rsid w:val="00F2444F"/>
    <w:rsid w:val="7FB8772D"/>
    <w:rsid w:val="EBF9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qFormat="1" w:unhideWhenUsed="0" w:uiPriority="0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420"/>
    </w:pPr>
    <w:rPr>
      <w:rFonts w:ascii="等线" w:hAnsi="等线" w:eastAsia="等线"/>
      <w:b/>
      <w:sz w:val="30"/>
      <w:szCs w:val="30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通哥正文"/>
    <w:basedOn w:val="1"/>
    <w:next w:val="1"/>
    <w:qFormat/>
    <w:uiPriority w:val="0"/>
    <w:pPr>
      <w:adjustRightInd w:val="0"/>
      <w:snapToGrid w:val="0"/>
      <w:spacing w:line="580" w:lineRule="exact"/>
      <w:ind w:firstLine="640" w:firstLineChars="200"/>
    </w:pPr>
    <w:rPr>
      <w:rFonts w:eastAsia="仿宋_GB2312" w:cs="Times New Roman"/>
      <w:kern w:val="2"/>
      <w:sz w:val="32"/>
      <w:szCs w:val="24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313</Characters>
  <Lines>2</Lines>
  <Paragraphs>1</Paragraphs>
  <TotalTime>1</TotalTime>
  <ScaleCrop>false</ScaleCrop>
  <LinksUpToDate>false</LinksUpToDate>
  <CharactersWithSpaces>366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2023-10-13T22:49:00Z</dcterms:created>
  <dc:creator>陆春吉</dc:creator>
  <cp:lastModifiedBy>admin</cp:lastModifiedBy>
  <cp:lastPrinted>2023-11-15T18:06:00Z</cp:lastPrinted>
  <dcterms:modified xsi:type="dcterms:W3CDTF">2023-11-15T13:20:01Z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</Properties>
</file>